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5BB" w14:textId="288397C1"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p>
    <w:p w14:paraId="672E9375" w14:textId="3911108C"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OR</w:t>
      </w:r>
      <w:r w:rsidRPr="000F6AA8">
        <w:rPr>
          <w:rFonts w:ascii="Montserrat" w:hAnsi="Montserrat" w:cs="Tahoma"/>
          <w:b/>
          <w:bCs/>
          <w:sz w:val="20"/>
          <w:szCs w:val="20"/>
        </w:rPr>
        <w:t>DINARĂ A ACȚIONARILOR („AG</w:t>
      </w:r>
      <w:r w:rsidR="00072E97">
        <w:rPr>
          <w:rFonts w:ascii="Montserrat" w:hAnsi="Montserrat" w:cs="Tahoma"/>
          <w:b/>
          <w:bCs/>
          <w:sz w:val="20"/>
          <w:szCs w:val="20"/>
        </w:rPr>
        <w:t>O</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79ACB051" w14:textId="77777777" w:rsidR="00AF79E8" w:rsidRPr="005E097C" w:rsidRDefault="00AF79E8" w:rsidP="00AF79E8">
      <w:pPr>
        <w:spacing w:after="175" w:line="285" w:lineRule="exact"/>
        <w:jc w:val="center"/>
        <w:rPr>
          <w:rFonts w:ascii="Montserrat" w:hAnsi="Montserrat" w:cs="Tahoma"/>
          <w:sz w:val="20"/>
          <w:szCs w:val="20"/>
        </w:rPr>
      </w:pPr>
      <w:bookmarkStart w:id="1" w:name="_Hlk209101586"/>
      <w:r>
        <w:rPr>
          <w:rFonts w:ascii="Montserrat" w:hAnsi="Montserrat" w:cs="Tahoma"/>
          <w:sz w:val="20"/>
          <w:szCs w:val="20"/>
        </w:rPr>
        <w:t>22.10.2025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 xml:space="preserve">:00 ora României (prima convocare) / </w:t>
      </w:r>
      <w:r>
        <w:rPr>
          <w:rFonts w:ascii="Montserrat" w:hAnsi="Montserrat" w:cs="Tahoma"/>
          <w:sz w:val="20"/>
          <w:szCs w:val="20"/>
        </w:rPr>
        <w:t>23.10.2025</w:t>
      </w:r>
      <w:r w:rsidRPr="005E097C">
        <w:rPr>
          <w:rFonts w:ascii="Montserrat" w:hAnsi="Montserrat" w:cs="Tahoma"/>
          <w:sz w:val="20"/>
          <w:szCs w:val="20"/>
        </w:rPr>
        <w:t xml:space="preserve"> ora 1</w:t>
      </w:r>
      <w:r>
        <w:rPr>
          <w:rFonts w:ascii="Montserrat" w:hAnsi="Montserrat" w:cs="Tahoma"/>
          <w:sz w:val="20"/>
          <w:szCs w:val="20"/>
        </w:rPr>
        <w:t>0</w:t>
      </w:r>
      <w:r w:rsidRPr="005E097C">
        <w:rPr>
          <w:rFonts w:ascii="Montserrat" w:hAnsi="Montserrat" w:cs="Tahoma"/>
          <w:sz w:val="20"/>
          <w:szCs w:val="20"/>
        </w:rPr>
        <w:t>:00 ora României (a doua convocare)</w:t>
      </w:r>
    </w:p>
    <w:bookmarkEnd w:id="1"/>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53E7F22B"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13754E07"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societate </w:t>
      </w:r>
      <w:r w:rsidR="000F6AA8" w:rsidRPr="002E1068">
        <w:rPr>
          <w:rFonts w:ascii="Montserrat" w:hAnsi="Montserrat" w:cs="Tahoma"/>
          <w:sz w:val="20"/>
          <w:szCs w:val="20"/>
        </w:rPr>
        <w:t xml:space="preserve">înregistrată la Registrul Comerțului de pe lângă Tribunalul București sub nr. </w:t>
      </w:r>
      <w:bookmarkStart w:id="2" w:name="_Hlk209101595"/>
      <w:r w:rsidR="00AF79E8" w:rsidRPr="009E47CF">
        <w:rPr>
          <w:rFonts w:ascii="Montserrat" w:hAnsi="Montserrat" w:cs="Tahoma"/>
          <w:sz w:val="20"/>
          <w:szCs w:val="20"/>
        </w:rPr>
        <w:t>J2011003550405</w:t>
      </w:r>
      <w:bookmarkEnd w:id="2"/>
      <w:r w:rsidR="000F6AA8" w:rsidRPr="002E1068">
        <w:rPr>
          <w:rFonts w:ascii="Montserrat" w:hAnsi="Montserrat" w:cs="Tahoma"/>
          <w:sz w:val="20"/>
          <w:szCs w:val="20"/>
        </w:rPr>
        <w:t>, cod unic de înregistrare 28239696, cu sediul social în Strada Frunzei nr. 12-14</w:t>
      </w:r>
      <w:r w:rsidR="008B29AB">
        <w:rPr>
          <w:rFonts w:ascii="Montserrat" w:hAnsi="Montserrat" w:cs="Tahoma"/>
          <w:sz w:val="20"/>
          <w:szCs w:val="20"/>
        </w:rPr>
        <w:t>, etajele 1 și 2</w:t>
      </w:r>
      <w:r w:rsidR="000F6AA8" w:rsidRPr="002E1068">
        <w:rPr>
          <w:rFonts w:ascii="Montserrat" w:hAnsi="Montserrat" w:cs="Tahoma"/>
          <w:sz w:val="20"/>
          <w:szCs w:val="20"/>
        </w:rPr>
        <w:t xml:space="preserve">, sector 2, București, România, având un capital social subscris și vărsat de </w:t>
      </w:r>
      <w:bookmarkStart w:id="3" w:name="_Hlk141187507"/>
      <w:bookmarkStart w:id="4" w:name="_Hlk209101599"/>
      <w:r w:rsidR="00AF79E8" w:rsidRPr="00772763">
        <w:rPr>
          <w:rFonts w:ascii="Montserrat" w:hAnsi="Montserrat" w:cs="Tahoma"/>
          <w:sz w:val="20"/>
          <w:szCs w:val="20"/>
        </w:rPr>
        <w:t>32.543.530,60</w:t>
      </w:r>
      <w:bookmarkEnd w:id="3"/>
      <w:r w:rsidR="00AF79E8">
        <w:rPr>
          <w:rFonts w:ascii="Montserrat" w:hAnsi="Montserrat" w:cs="Tahoma"/>
          <w:sz w:val="20"/>
          <w:szCs w:val="20"/>
        </w:rPr>
        <w:t xml:space="preserve"> </w:t>
      </w:r>
      <w:bookmarkEnd w:id="4"/>
      <w:r w:rsidR="000F6AA8" w:rsidRPr="002E1068">
        <w:rPr>
          <w:rFonts w:ascii="Montserrat" w:hAnsi="Montserrat" w:cs="Tahoma"/>
          <w:sz w:val="20"/>
          <w:szCs w:val="20"/>
        </w:rPr>
        <w:t>lei</w:t>
      </w:r>
      <w:r w:rsidR="000F6AA8" w:rsidRPr="005E097C">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E342AF8"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072E97">
        <w:rPr>
          <w:rFonts w:ascii="Montserrat" w:hAnsi="Montserrat" w:cs="Tahoma"/>
          <w:bCs/>
          <w:sz w:val="20"/>
          <w:szCs w:val="20"/>
        </w:rPr>
        <w:t>O</w:t>
      </w:r>
      <w:r w:rsidRPr="000F6AA8">
        <w:rPr>
          <w:rFonts w:ascii="Montserrat" w:hAnsi="Montserrat" w:cs="Tahoma"/>
          <w:bCs/>
          <w:sz w:val="20"/>
          <w:szCs w:val="20"/>
        </w:rPr>
        <w:t>A, să exercite dreptul de vot aferent deţinerilor mele înregistrate în Registrul Acţionarilor după cum urmează:</w:t>
      </w:r>
    </w:p>
    <w:p w14:paraId="453E2D53"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7D5DADED" w14:textId="77777777" w:rsidR="00AF79E8" w:rsidRPr="005E097C" w:rsidRDefault="00AF79E8" w:rsidP="00AF79E8">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domnului Horia-Gabriel Rădulescu în calitate de secretar de ședință al AGOA și a doamnei Lucica Popescu în calitate de secretar tehnic al AGOA, ambii având datele de identificare disponibile la sediul Societății</w:t>
      </w: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1CD565F1" w14:textId="77777777" w:rsidTr="00B16884">
        <w:tc>
          <w:tcPr>
            <w:tcW w:w="1667" w:type="pct"/>
          </w:tcPr>
          <w:p w14:paraId="0DE66911"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B597057"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137982B"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18BDA4A7" w14:textId="77777777" w:rsidTr="00B16884">
        <w:tc>
          <w:tcPr>
            <w:tcW w:w="1667" w:type="pct"/>
          </w:tcPr>
          <w:p w14:paraId="41B48A7E"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4631E99A"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03DB8D05" w14:textId="77777777" w:rsidR="00AF79E8" w:rsidRPr="005E097C" w:rsidRDefault="00AF79E8" w:rsidP="00B16884">
            <w:pPr>
              <w:spacing w:before="120" w:after="175" w:line="285" w:lineRule="exact"/>
              <w:rPr>
                <w:rFonts w:ascii="Montserrat" w:hAnsi="Montserrat" w:cs="Tahoma"/>
                <w:sz w:val="20"/>
                <w:szCs w:val="20"/>
              </w:rPr>
            </w:pPr>
          </w:p>
        </w:tc>
      </w:tr>
    </w:tbl>
    <w:p w14:paraId="3E62581C" w14:textId="77777777" w:rsidR="00AF79E8" w:rsidRPr="00AE323F" w:rsidRDefault="00AF79E8" w:rsidP="00AF79E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5DDB01E9"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35E53C62" w14:textId="77777777" w:rsidR="00AF79E8" w:rsidRPr="006203B8" w:rsidRDefault="00AF79E8" w:rsidP="00AF79E8">
      <w:pPr>
        <w:spacing w:after="175" w:line="285" w:lineRule="exact"/>
        <w:ind w:left="426"/>
        <w:jc w:val="both"/>
        <w:rPr>
          <w:rFonts w:ascii="Montserrat" w:hAnsi="Montserrat" w:cs="Tahoma"/>
          <w:sz w:val="20"/>
          <w:szCs w:val="20"/>
        </w:rPr>
      </w:pPr>
      <w:r w:rsidRPr="006203B8">
        <w:rPr>
          <w:rFonts w:ascii="Montserrat" w:hAnsi="Montserrat" w:cs="Tahoma"/>
          <w:sz w:val="20"/>
          <w:szCs w:val="20"/>
        </w:rPr>
        <w:t>Aprobarea distribuirii, din profitul net aferent exercițiului financiar încheiat la 31.12.2024, în cuantum de 12.750.498,94 RON, a unui dividend brut în valoare de 1.627.176,53 RON, reprezentând un dividend brut per acțiune de 0,01 RON.</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29EB8E67" w14:textId="77777777" w:rsidTr="00B16884">
        <w:tc>
          <w:tcPr>
            <w:tcW w:w="1667" w:type="pct"/>
          </w:tcPr>
          <w:p w14:paraId="364A554B"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CB6E1FB"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F083BD0"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0060553D" w14:textId="77777777" w:rsidTr="00B16884">
        <w:tc>
          <w:tcPr>
            <w:tcW w:w="1667" w:type="pct"/>
          </w:tcPr>
          <w:p w14:paraId="4CC2D85D"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69F3448B"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349983C1" w14:textId="77777777" w:rsidR="00AF79E8" w:rsidRPr="005E097C" w:rsidRDefault="00AF79E8" w:rsidP="00B16884">
            <w:pPr>
              <w:spacing w:before="120" w:after="175" w:line="285" w:lineRule="exact"/>
              <w:rPr>
                <w:rFonts w:ascii="Montserrat" w:hAnsi="Montserrat" w:cs="Tahoma"/>
                <w:sz w:val="20"/>
                <w:szCs w:val="20"/>
              </w:rPr>
            </w:pPr>
          </w:p>
        </w:tc>
      </w:tr>
    </w:tbl>
    <w:p w14:paraId="0AB2BBA3" w14:textId="77777777" w:rsidR="00AF79E8" w:rsidRDefault="00AF79E8" w:rsidP="00AF79E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w:t>
      </w:r>
    </w:p>
    <w:p w14:paraId="05D511B8"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3</w:t>
      </w:r>
      <w:r w:rsidRPr="005E097C">
        <w:rPr>
          <w:rFonts w:ascii="Montserrat" w:hAnsi="Montserrat" w:cs="Tahoma"/>
          <w:b/>
          <w:bCs/>
          <w:sz w:val="20"/>
          <w:szCs w:val="20"/>
        </w:rPr>
        <w:t xml:space="preserve"> de pe ordinea de zi:</w:t>
      </w:r>
    </w:p>
    <w:p w14:paraId="5A1575DB" w14:textId="77777777" w:rsidR="00AF79E8" w:rsidRPr="005E097C" w:rsidRDefault="00AF79E8" w:rsidP="00AF79E8">
      <w:pPr>
        <w:spacing w:after="175" w:line="285" w:lineRule="exact"/>
        <w:ind w:left="426"/>
        <w:jc w:val="both"/>
        <w:rPr>
          <w:rFonts w:ascii="Montserrat" w:hAnsi="Montserrat" w:cs="Tahoma"/>
          <w:sz w:val="20"/>
          <w:szCs w:val="20"/>
        </w:rPr>
      </w:pPr>
      <w:bookmarkStart w:id="5" w:name="_Hlk141174070"/>
      <w:r w:rsidRPr="00E62025">
        <w:rPr>
          <w:rFonts w:ascii="Montserrat" w:hAnsi="Montserrat" w:cs="Tahoma"/>
          <w:sz w:val="20"/>
          <w:szCs w:val="20"/>
        </w:rPr>
        <w:t>Aprobarea politicii de remunerare a Societății, în conformitate cu materialele de prezentare AGOA</w:t>
      </w:r>
      <w:r w:rsidRPr="005E097C">
        <w:rPr>
          <w:rFonts w:ascii="Montserrat" w:hAnsi="Montserrat" w:cs="Tahoma"/>
          <w:sz w:val="20"/>
          <w:szCs w:val="20"/>
        </w:rPr>
        <w:t>.</w:t>
      </w:r>
      <w:bookmarkEnd w:id="5"/>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1ECEBF82" w14:textId="77777777" w:rsidTr="00B16884">
        <w:tc>
          <w:tcPr>
            <w:tcW w:w="1667" w:type="pct"/>
          </w:tcPr>
          <w:p w14:paraId="04574215"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28EE550"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F00050D"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1D0ABB29" w14:textId="77777777" w:rsidTr="00B16884">
        <w:tc>
          <w:tcPr>
            <w:tcW w:w="1667" w:type="pct"/>
          </w:tcPr>
          <w:p w14:paraId="7C959465"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116AF369"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4F08BB6A" w14:textId="77777777" w:rsidR="00AF79E8" w:rsidRPr="005E097C" w:rsidRDefault="00AF79E8" w:rsidP="00B16884">
            <w:pPr>
              <w:spacing w:before="120" w:after="175" w:line="285" w:lineRule="exact"/>
              <w:rPr>
                <w:rFonts w:ascii="Montserrat" w:hAnsi="Montserrat" w:cs="Tahoma"/>
                <w:sz w:val="20"/>
                <w:szCs w:val="20"/>
              </w:rPr>
            </w:pPr>
          </w:p>
        </w:tc>
      </w:tr>
    </w:tbl>
    <w:p w14:paraId="3FBACBB7" w14:textId="77777777" w:rsidR="00AF79E8" w:rsidRPr="00AE323F" w:rsidRDefault="00AF79E8" w:rsidP="00AF79E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C2611AE"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4</w:t>
      </w:r>
      <w:r w:rsidRPr="005E097C">
        <w:rPr>
          <w:rFonts w:ascii="Montserrat" w:hAnsi="Montserrat" w:cs="Tahoma"/>
          <w:b/>
          <w:bCs/>
          <w:sz w:val="20"/>
          <w:szCs w:val="20"/>
        </w:rPr>
        <w:t xml:space="preserve"> de pe ordinea de zi: </w:t>
      </w:r>
    </w:p>
    <w:p w14:paraId="5B81371F" w14:textId="6F8EC5C2" w:rsidR="00AF79E8" w:rsidRPr="005E097C" w:rsidRDefault="00AF79E8" w:rsidP="00AF79E8">
      <w:pPr>
        <w:spacing w:before="120" w:after="175" w:line="285" w:lineRule="exact"/>
        <w:ind w:left="426"/>
        <w:jc w:val="both"/>
        <w:rPr>
          <w:rFonts w:ascii="Montserrat" w:hAnsi="Montserrat" w:cs="Tahoma"/>
          <w:bCs/>
          <w:sz w:val="20"/>
          <w:szCs w:val="20"/>
        </w:rPr>
      </w:pPr>
      <w:r>
        <w:rPr>
          <w:rFonts w:ascii="Montserrat" w:hAnsi="Montserrat" w:cs="Tahoma"/>
          <w:bCs/>
          <w:sz w:val="20"/>
          <w:szCs w:val="20"/>
        </w:rPr>
        <w:t>A se vedea documentul „</w:t>
      </w:r>
      <w:r w:rsidR="00D10B7C">
        <w:rPr>
          <w:rFonts w:ascii="Montserrat" w:hAnsi="Montserrat" w:cs="Tahoma"/>
          <w:bCs/>
          <w:sz w:val="20"/>
          <w:szCs w:val="20"/>
        </w:rPr>
        <w:t>Împuternicire specială</w:t>
      </w:r>
      <w:r>
        <w:rPr>
          <w:rFonts w:ascii="Montserrat" w:hAnsi="Montserrat" w:cs="Tahoma"/>
          <w:bCs/>
          <w:sz w:val="20"/>
          <w:szCs w:val="20"/>
        </w:rPr>
        <w:t xml:space="preserve"> AGOA_RO (vot secret)</w:t>
      </w:r>
      <w:r w:rsidRPr="005E097C">
        <w:rPr>
          <w:rFonts w:ascii="Montserrat" w:hAnsi="Montserrat" w:cs="Tahoma"/>
          <w:bCs/>
          <w:sz w:val="20"/>
          <w:szCs w:val="20"/>
        </w:rPr>
        <w:t>.</w:t>
      </w:r>
      <w:r>
        <w:rPr>
          <w:rFonts w:ascii="Montserrat" w:hAnsi="Montserrat" w:cs="Tahoma"/>
          <w:bCs/>
          <w:sz w:val="20"/>
          <w:szCs w:val="20"/>
        </w:rPr>
        <w:t>”</w:t>
      </w:r>
    </w:p>
    <w:p w14:paraId="072C844B"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51DBF787" w14:textId="77777777" w:rsidR="00AF79E8" w:rsidRPr="005E097C" w:rsidRDefault="00AF79E8" w:rsidP="00AF79E8">
      <w:pPr>
        <w:spacing w:after="175" w:line="285" w:lineRule="exact"/>
        <w:ind w:left="426"/>
        <w:jc w:val="both"/>
        <w:rPr>
          <w:rFonts w:ascii="Montserrat" w:hAnsi="Montserrat" w:cs="Tahoma"/>
          <w:sz w:val="20"/>
          <w:szCs w:val="20"/>
        </w:rPr>
      </w:pPr>
      <w:bookmarkStart w:id="6" w:name="_Hlk161139511"/>
      <w:r w:rsidRPr="00E62025">
        <w:rPr>
          <w:rFonts w:ascii="Montserrat" w:hAnsi="Montserrat" w:cs="Tahoma"/>
          <w:sz w:val="20"/>
          <w:szCs w:val="20"/>
        </w:rPr>
        <w:t>Aprobarea stabilirii remunerațiilor membrilor Consiliului de Administrație în conformitate cu Politica de Remunerare a Societății</w:t>
      </w:r>
      <w:bookmarkEnd w:id="6"/>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3933A25A" w14:textId="77777777" w:rsidTr="00B16884">
        <w:tc>
          <w:tcPr>
            <w:tcW w:w="1667" w:type="pct"/>
          </w:tcPr>
          <w:p w14:paraId="7EB3DE6A"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56889AF"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676DE1C"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40B80407" w14:textId="77777777" w:rsidTr="00B16884">
        <w:tc>
          <w:tcPr>
            <w:tcW w:w="1667" w:type="pct"/>
          </w:tcPr>
          <w:p w14:paraId="0CE829CB"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41981515"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026D9349" w14:textId="77777777" w:rsidR="00AF79E8" w:rsidRPr="005E097C" w:rsidRDefault="00AF79E8" w:rsidP="00B16884">
            <w:pPr>
              <w:spacing w:before="120" w:after="175" w:line="285" w:lineRule="exact"/>
              <w:rPr>
                <w:rFonts w:ascii="Montserrat" w:hAnsi="Montserrat" w:cs="Tahoma"/>
                <w:sz w:val="20"/>
                <w:szCs w:val="20"/>
              </w:rPr>
            </w:pPr>
          </w:p>
        </w:tc>
      </w:tr>
    </w:tbl>
    <w:p w14:paraId="6E7F5656" w14:textId="77777777" w:rsidR="00AF79E8" w:rsidRDefault="00AF79E8" w:rsidP="00AF79E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6201143" w14:textId="77777777" w:rsidR="00AF79E8"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w:t>
      </w:r>
    </w:p>
    <w:p w14:paraId="37430019" w14:textId="77777777" w:rsidR="00AF79E8" w:rsidRPr="006203B8" w:rsidRDefault="00AF79E8" w:rsidP="00AF79E8">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unui nou membru al Comitetului de Risc și Audit, dintre candidații propuși de Comitetul de Nominalizare și Remunerare al Societății și acționarii Societății, pentru un mandat valabil până la data de 30.04.2028, începând cu data Hotărârii AGOA, a cărui remunerație anuală brută va fi de 60.000 lei, aceasta urmând a fi plătită în 12 tranșe lunare egale. Candidatul care a fost propus de către Comitetul de Nominalizare si Remunerare al Societății este doamna Cristina Ionela Dascălu</w:t>
      </w:r>
      <w:r w:rsidRPr="006203B8">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5F7F071F" w14:textId="77777777" w:rsidTr="00B16884">
        <w:tc>
          <w:tcPr>
            <w:tcW w:w="1667" w:type="pct"/>
          </w:tcPr>
          <w:p w14:paraId="206780DF"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DC7B0EC"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0DB1345"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1DF8B874" w14:textId="77777777" w:rsidTr="00B16884">
        <w:tc>
          <w:tcPr>
            <w:tcW w:w="1667" w:type="pct"/>
          </w:tcPr>
          <w:p w14:paraId="27410DED"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05BFF287"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2FC7C5B7" w14:textId="77777777" w:rsidR="00AF79E8" w:rsidRPr="005E097C" w:rsidRDefault="00AF79E8" w:rsidP="00B16884">
            <w:pPr>
              <w:spacing w:before="120" w:after="175" w:line="285" w:lineRule="exact"/>
              <w:rPr>
                <w:rFonts w:ascii="Montserrat" w:hAnsi="Montserrat" w:cs="Tahoma"/>
                <w:sz w:val="20"/>
                <w:szCs w:val="20"/>
              </w:rPr>
            </w:pPr>
          </w:p>
        </w:tc>
      </w:tr>
    </w:tbl>
    <w:p w14:paraId="69C8EBBE" w14:textId="77777777" w:rsidR="00AF79E8" w:rsidRPr="006203B8" w:rsidRDefault="00AF79E8" w:rsidP="00AF79E8">
      <w:pPr>
        <w:spacing w:before="120" w:after="175" w:line="285" w:lineRule="exact"/>
        <w:ind w:left="426"/>
        <w:jc w:val="both"/>
        <w:rPr>
          <w:rFonts w:ascii="Montserrat" w:hAnsi="Montserrat" w:cs="Tahoma"/>
          <w:bCs/>
          <w:sz w:val="20"/>
          <w:szCs w:val="20"/>
        </w:rPr>
      </w:pPr>
      <w:r w:rsidRPr="006203B8">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6203B8">
        <w:rPr>
          <w:rFonts w:ascii="Montserrat" w:hAnsi="Montserrat" w:cs="Tahoma"/>
          <w:bCs/>
          <w:sz w:val="20"/>
          <w:szCs w:val="20"/>
        </w:rPr>
        <w:t xml:space="preserve">. </w:t>
      </w:r>
    </w:p>
    <w:p w14:paraId="5C08BB4D"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w:t>
      </w:r>
    </w:p>
    <w:p w14:paraId="56066CA9" w14:textId="77777777" w:rsidR="00AF79E8" w:rsidRDefault="00AF79E8" w:rsidP="00AF79E8">
      <w:pPr>
        <w:pStyle w:val="ListParagraph"/>
        <w:spacing w:after="175" w:line="285" w:lineRule="exact"/>
        <w:ind w:left="426"/>
        <w:contextualSpacing w:val="0"/>
        <w:jc w:val="both"/>
        <w:rPr>
          <w:rFonts w:ascii="Montserrat" w:hAnsi="Montserrat" w:cs="Tahoma"/>
          <w:sz w:val="20"/>
          <w:szCs w:val="20"/>
        </w:rPr>
      </w:pPr>
      <w:r>
        <w:rPr>
          <w:rFonts w:ascii="Montserrat" w:hAnsi="Montserrat" w:cs="Tahoma"/>
          <w:sz w:val="20"/>
          <w:szCs w:val="20"/>
        </w:rPr>
        <w:t>Aprobarea s</w:t>
      </w:r>
      <w:r w:rsidRPr="00FD0D96">
        <w:rPr>
          <w:rFonts w:ascii="Montserrat" w:hAnsi="Montserrat" w:cs="Tahoma"/>
          <w:sz w:val="20"/>
          <w:szCs w:val="20"/>
        </w:rPr>
        <w:t>tabilir</w:t>
      </w:r>
      <w:r>
        <w:rPr>
          <w:rFonts w:ascii="Montserrat" w:hAnsi="Montserrat" w:cs="Tahoma"/>
          <w:sz w:val="20"/>
          <w:szCs w:val="20"/>
        </w:rPr>
        <w:t>ii</w:t>
      </w:r>
      <w:r w:rsidRPr="00FD0D96">
        <w:rPr>
          <w:rFonts w:ascii="Montserrat" w:hAnsi="Montserrat" w:cs="Tahoma"/>
          <w:sz w:val="20"/>
          <w:szCs w:val="20"/>
        </w:rPr>
        <w:t xml:space="preserve"> datei de:</w:t>
      </w:r>
    </w:p>
    <w:p w14:paraId="4F837A9E" w14:textId="77777777" w:rsidR="00AF79E8" w:rsidRPr="00E62025" w:rsidRDefault="00AF79E8" w:rsidP="00AF79E8">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28.11.2025 ca dată de înregistrare pentru identificarea acționarilor asupra cărora se răsfrâng efectele hotărârilor adoptate de către AGOA, în conformitate cu prevederile art. 87 alin. (1) din Legea nr. 24/2017;</w:t>
      </w:r>
    </w:p>
    <w:p w14:paraId="0203D678" w14:textId="77777777" w:rsidR="00AF79E8" w:rsidRPr="00E62025" w:rsidRDefault="00AF79E8" w:rsidP="00AF79E8">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27.11.2025 ca “ex-date” calculată în conformitate cu prevederile art. 2 alin. (2) lit. (l) din Regulamentul nr. 5/2018;</w:t>
      </w:r>
    </w:p>
    <w:p w14:paraId="68476F9D" w14:textId="77777777" w:rsidR="00AF79E8" w:rsidRPr="00E62025" w:rsidRDefault="00AF79E8" w:rsidP="00AF79E8">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E62025">
        <w:rPr>
          <w:rFonts w:ascii="Montserrat" w:hAnsi="Montserrat" w:cs="Tahoma"/>
          <w:sz w:val="20"/>
          <w:szCs w:val="20"/>
        </w:rPr>
        <w:t>19.12.2025 ca data plății calculată în conformitate cu prevederile art. 178 alin. (2) din Regulamentul nr. 5/2018.</w:t>
      </w:r>
    </w:p>
    <w:p w14:paraId="1791D8D2" w14:textId="77777777" w:rsidR="00AF79E8" w:rsidRPr="005E097C" w:rsidRDefault="00AF79E8" w:rsidP="00AF79E8">
      <w:pPr>
        <w:spacing w:after="175" w:line="285" w:lineRule="exact"/>
        <w:ind w:left="426"/>
        <w:jc w:val="both"/>
        <w:rPr>
          <w:rFonts w:ascii="Montserrat" w:hAnsi="Montserrat" w:cs="Tahoma"/>
          <w:sz w:val="20"/>
          <w:szCs w:val="20"/>
        </w:rPr>
      </w:pPr>
      <w:r w:rsidRPr="00E62025">
        <w:rPr>
          <w:rFonts w:ascii="Montserrat" w:hAnsi="Montserrat" w:cs="Tahoma"/>
          <w:sz w:val="20"/>
          <w:szCs w:val="20"/>
        </w:rPr>
        <w:t>Întrucât nu sunt aplicabile acestei AGOA, acționarii nu vor decide asupra celorlalte aspecte descrise de art. 176 alin. (1) din Regulamentul nr. 5/2018, cum ar fi data participării garantate</w:t>
      </w:r>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21EA37BD" w14:textId="77777777" w:rsidTr="00B16884">
        <w:tc>
          <w:tcPr>
            <w:tcW w:w="1667" w:type="pct"/>
          </w:tcPr>
          <w:p w14:paraId="5137A14B"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E338C24"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A942F5F"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4B511E39" w14:textId="77777777" w:rsidTr="00B16884">
        <w:tc>
          <w:tcPr>
            <w:tcW w:w="1667" w:type="pct"/>
          </w:tcPr>
          <w:p w14:paraId="31691A9D"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282EC16B"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24BEEB2F" w14:textId="77777777" w:rsidR="00AF79E8" w:rsidRPr="005E097C" w:rsidRDefault="00AF79E8" w:rsidP="00B16884">
            <w:pPr>
              <w:spacing w:before="120" w:after="175" w:line="285" w:lineRule="exact"/>
              <w:rPr>
                <w:rFonts w:ascii="Montserrat" w:hAnsi="Montserrat" w:cs="Tahoma"/>
                <w:sz w:val="20"/>
                <w:szCs w:val="20"/>
              </w:rPr>
            </w:pPr>
          </w:p>
        </w:tc>
      </w:tr>
    </w:tbl>
    <w:p w14:paraId="02015ABC" w14:textId="77777777" w:rsidR="00AF79E8" w:rsidRDefault="00AF79E8" w:rsidP="00AF79E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902929A" w14:textId="77777777" w:rsidR="00AF79E8" w:rsidRPr="005E097C" w:rsidRDefault="00AF79E8" w:rsidP="00AF79E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w:t>
      </w:r>
    </w:p>
    <w:p w14:paraId="42BEC92E" w14:textId="77777777" w:rsidR="00AF79E8" w:rsidRPr="005E097C" w:rsidRDefault="00AF79E8" w:rsidP="00AF79E8">
      <w:pPr>
        <w:spacing w:after="175" w:line="285" w:lineRule="exact"/>
        <w:ind w:left="426"/>
        <w:jc w:val="both"/>
        <w:rPr>
          <w:rFonts w:ascii="Montserrat" w:hAnsi="Montserrat" w:cs="Tahoma"/>
          <w:sz w:val="20"/>
          <w:szCs w:val="20"/>
        </w:rPr>
      </w:pPr>
      <w:r w:rsidRPr="00E62025">
        <w:rPr>
          <w:rFonts w:ascii="Montserrat" w:hAnsi="Montserrat" w:cs="Tahoma"/>
          <w:sz w:val="20"/>
          <w:szCs w:val="20"/>
        </w:rPr>
        <w:lastRenderedPageBreak/>
        <w:t>Aprobarea împuternicirii domnului Victor Gânsac,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AF79E8" w:rsidRPr="005E097C" w14:paraId="09836DCC" w14:textId="77777777" w:rsidTr="00B16884">
        <w:tc>
          <w:tcPr>
            <w:tcW w:w="1667" w:type="pct"/>
          </w:tcPr>
          <w:p w14:paraId="2C38D321"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B0852FC"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96457A7" w14:textId="77777777" w:rsidR="00AF79E8" w:rsidRPr="005E097C" w:rsidRDefault="00AF79E8" w:rsidP="00B16884">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AF79E8" w:rsidRPr="005E097C" w14:paraId="6FA37D4D" w14:textId="77777777" w:rsidTr="00B16884">
        <w:tc>
          <w:tcPr>
            <w:tcW w:w="1667" w:type="pct"/>
          </w:tcPr>
          <w:p w14:paraId="1217F391" w14:textId="77777777" w:rsidR="00AF79E8" w:rsidRPr="005E097C" w:rsidRDefault="00AF79E8" w:rsidP="00B16884">
            <w:pPr>
              <w:spacing w:before="120" w:after="175" w:line="285" w:lineRule="exact"/>
              <w:rPr>
                <w:rFonts w:ascii="Montserrat" w:hAnsi="Montserrat" w:cs="Tahoma"/>
                <w:sz w:val="20"/>
                <w:szCs w:val="20"/>
              </w:rPr>
            </w:pPr>
          </w:p>
        </w:tc>
        <w:tc>
          <w:tcPr>
            <w:tcW w:w="1667" w:type="pct"/>
          </w:tcPr>
          <w:p w14:paraId="3BE7CDF4" w14:textId="77777777" w:rsidR="00AF79E8" w:rsidRPr="005E097C" w:rsidRDefault="00AF79E8" w:rsidP="00B16884">
            <w:pPr>
              <w:spacing w:before="120" w:after="175" w:line="285" w:lineRule="exact"/>
              <w:rPr>
                <w:rFonts w:ascii="Montserrat" w:hAnsi="Montserrat" w:cs="Tahoma"/>
                <w:sz w:val="20"/>
                <w:szCs w:val="20"/>
              </w:rPr>
            </w:pPr>
          </w:p>
        </w:tc>
        <w:tc>
          <w:tcPr>
            <w:tcW w:w="1666" w:type="pct"/>
          </w:tcPr>
          <w:p w14:paraId="46D4E008" w14:textId="77777777" w:rsidR="00AF79E8" w:rsidRPr="005E097C" w:rsidRDefault="00AF79E8" w:rsidP="00B16884">
            <w:pPr>
              <w:spacing w:before="120" w:after="175" w:line="285" w:lineRule="exact"/>
              <w:rPr>
                <w:rFonts w:ascii="Montserrat" w:hAnsi="Montserrat" w:cs="Tahoma"/>
                <w:sz w:val="20"/>
                <w:szCs w:val="20"/>
              </w:rPr>
            </w:pPr>
          </w:p>
        </w:tc>
      </w:tr>
    </w:tbl>
    <w:p w14:paraId="6AB7275B" w14:textId="6E0AF07A" w:rsidR="00D76005" w:rsidRPr="000F6AA8" w:rsidRDefault="00AF79E8"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Prezentul formular de împuternicire specială a fost pus la dispoziţie în 3 (trei) exemplare originale, având următoarele destinaţii: unul pentru acţionar,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2D14DE81"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072E97">
        <w:rPr>
          <w:rFonts w:ascii="Montserrat" w:hAnsi="Montserrat" w:cs="Tahoma"/>
          <w:bCs/>
          <w:sz w:val="20"/>
          <w:szCs w:val="20"/>
        </w:rPr>
        <w:t>O</w:t>
      </w:r>
      <w:r w:rsidRPr="000F6AA8">
        <w:rPr>
          <w:rFonts w:ascii="Montserrat" w:hAnsi="Montserrat" w:cs="Tahoma"/>
          <w:bCs/>
          <w:sz w:val="20"/>
          <w:szCs w:val="20"/>
        </w:rPr>
        <w:t xml:space="preserve">A este </w:t>
      </w:r>
      <w:r w:rsidR="00AF79E8">
        <w:rPr>
          <w:rFonts w:ascii="Montserrat" w:hAnsi="Montserrat" w:cs="Tahoma"/>
          <w:bCs/>
          <w:sz w:val="20"/>
          <w:szCs w:val="20"/>
        </w:rPr>
        <w:t>20.10.2025</w:t>
      </w:r>
      <w:r w:rsidR="000F6AA8" w:rsidRPr="005E097C">
        <w:rPr>
          <w:rFonts w:ascii="Montserrat" w:hAnsi="Montserrat" w:cs="Tahoma"/>
          <w:bCs/>
          <w:sz w:val="20"/>
          <w:szCs w:val="20"/>
        </w:rPr>
        <w:t xml:space="preserve">, ora 08:00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07E19CE2" w:rsidR="00A51B52" w:rsidRPr="000F6AA8"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A51B52" w:rsidRPr="000F6AA8" w:rsidSect="00B64351">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DCAC" w14:textId="77777777" w:rsidR="00E62C74" w:rsidRDefault="00E62C74" w:rsidP="00236933">
      <w:pPr>
        <w:spacing w:after="0" w:line="240" w:lineRule="auto"/>
      </w:pPr>
      <w:r>
        <w:separator/>
      </w:r>
    </w:p>
  </w:endnote>
  <w:endnote w:type="continuationSeparator" w:id="0">
    <w:p w14:paraId="3A123BD4" w14:textId="77777777" w:rsidR="00E62C74" w:rsidRDefault="00E62C74"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140E262C"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AF79E8" w:rsidRPr="006203B8">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A60D" w14:textId="77777777" w:rsidR="00E62C74" w:rsidRDefault="00E62C74" w:rsidP="00236933">
      <w:pPr>
        <w:spacing w:after="0" w:line="240" w:lineRule="auto"/>
      </w:pPr>
      <w:r>
        <w:separator/>
      </w:r>
    </w:p>
  </w:footnote>
  <w:footnote w:type="continuationSeparator" w:id="0">
    <w:p w14:paraId="3F27AD65" w14:textId="77777777" w:rsidR="00E62C74" w:rsidRDefault="00E62C74"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0"/>
  </w:num>
  <w:num w:numId="2" w16cid:durableId="568615678">
    <w:abstractNumId w:val="11"/>
  </w:num>
  <w:num w:numId="3" w16cid:durableId="214315870">
    <w:abstractNumId w:val="2"/>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6"/>
  </w:num>
  <w:num w:numId="11" w16cid:durableId="956789751">
    <w:abstractNumId w:val="4"/>
  </w:num>
  <w:num w:numId="12" w16cid:durableId="190338006">
    <w:abstractNumId w:val="0"/>
  </w:num>
  <w:num w:numId="13" w16cid:durableId="1803423620">
    <w:abstractNumId w:val="6"/>
  </w:num>
  <w:num w:numId="14" w16cid:durableId="373387780">
    <w:abstractNumId w:val="5"/>
  </w:num>
  <w:num w:numId="15" w16cid:durableId="856623315">
    <w:abstractNumId w:val="15"/>
  </w:num>
  <w:num w:numId="16" w16cid:durableId="260265028">
    <w:abstractNumId w:val="7"/>
  </w:num>
  <w:num w:numId="17" w16cid:durableId="344600587">
    <w:abstractNumId w:val="18"/>
  </w:num>
  <w:num w:numId="18" w16cid:durableId="840437281">
    <w:abstractNumId w:val="14"/>
  </w:num>
  <w:num w:numId="19" w16cid:durableId="116543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57EA3"/>
    <w:rsid w:val="00072E97"/>
    <w:rsid w:val="000B450A"/>
    <w:rsid w:val="000F1C74"/>
    <w:rsid w:val="000F4CE5"/>
    <w:rsid w:val="000F6938"/>
    <w:rsid w:val="000F6AA8"/>
    <w:rsid w:val="00103447"/>
    <w:rsid w:val="001572F6"/>
    <w:rsid w:val="001E6AE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C2125"/>
    <w:rsid w:val="003C4B18"/>
    <w:rsid w:val="003D62B4"/>
    <w:rsid w:val="003F4EC0"/>
    <w:rsid w:val="004042FC"/>
    <w:rsid w:val="004326E0"/>
    <w:rsid w:val="00453473"/>
    <w:rsid w:val="004567D4"/>
    <w:rsid w:val="00476047"/>
    <w:rsid w:val="004B2B6C"/>
    <w:rsid w:val="004F398F"/>
    <w:rsid w:val="00505693"/>
    <w:rsid w:val="005375F4"/>
    <w:rsid w:val="005F3ED3"/>
    <w:rsid w:val="005F543F"/>
    <w:rsid w:val="006131ED"/>
    <w:rsid w:val="006203F6"/>
    <w:rsid w:val="00621724"/>
    <w:rsid w:val="006937ED"/>
    <w:rsid w:val="00694403"/>
    <w:rsid w:val="0070093C"/>
    <w:rsid w:val="00727CA4"/>
    <w:rsid w:val="0074129F"/>
    <w:rsid w:val="00754F9C"/>
    <w:rsid w:val="00757F9F"/>
    <w:rsid w:val="007B12BD"/>
    <w:rsid w:val="007C62FE"/>
    <w:rsid w:val="007C7D2D"/>
    <w:rsid w:val="007D3C82"/>
    <w:rsid w:val="00806650"/>
    <w:rsid w:val="008069AC"/>
    <w:rsid w:val="008339F1"/>
    <w:rsid w:val="008511A9"/>
    <w:rsid w:val="00866AA3"/>
    <w:rsid w:val="008A0107"/>
    <w:rsid w:val="008B29AB"/>
    <w:rsid w:val="008D7B71"/>
    <w:rsid w:val="008E44DD"/>
    <w:rsid w:val="0090343D"/>
    <w:rsid w:val="009042DF"/>
    <w:rsid w:val="00966810"/>
    <w:rsid w:val="00967C70"/>
    <w:rsid w:val="00993AF7"/>
    <w:rsid w:val="00A23D17"/>
    <w:rsid w:val="00A51B52"/>
    <w:rsid w:val="00AB5EA8"/>
    <w:rsid w:val="00AF79E8"/>
    <w:rsid w:val="00B64351"/>
    <w:rsid w:val="00B8251D"/>
    <w:rsid w:val="00B83A50"/>
    <w:rsid w:val="00B8551D"/>
    <w:rsid w:val="00BC5715"/>
    <w:rsid w:val="00BC61FB"/>
    <w:rsid w:val="00C45929"/>
    <w:rsid w:val="00CA2A16"/>
    <w:rsid w:val="00CE05F4"/>
    <w:rsid w:val="00CE3A6B"/>
    <w:rsid w:val="00D042D8"/>
    <w:rsid w:val="00D10B7C"/>
    <w:rsid w:val="00D162A0"/>
    <w:rsid w:val="00D76005"/>
    <w:rsid w:val="00D778C5"/>
    <w:rsid w:val="00DB37DB"/>
    <w:rsid w:val="00DD2E38"/>
    <w:rsid w:val="00E62C74"/>
    <w:rsid w:val="00E80FD1"/>
    <w:rsid w:val="00E825DE"/>
    <w:rsid w:val="00E85BDB"/>
    <w:rsid w:val="00E86D85"/>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1353</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29</cp:revision>
  <dcterms:created xsi:type="dcterms:W3CDTF">2022-08-01T11:26:00Z</dcterms:created>
  <dcterms:modified xsi:type="dcterms:W3CDTF">2025-09-18T13:17:00Z</dcterms:modified>
</cp:coreProperties>
</file>